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611" w:rsidRPr="008C4611" w:rsidRDefault="008C4611" w:rsidP="008C4611">
      <w:pPr>
        <w:spacing w:after="0" w:line="240" w:lineRule="auto"/>
        <w:ind w:left="720"/>
        <w:jc w:val="center"/>
        <w:rPr>
          <w:rFonts w:ascii="Goudy Old Style" w:hAnsi="Goudy Old Style" w:cstheme="minorHAnsi"/>
          <w:b/>
          <w:sz w:val="24"/>
          <w:szCs w:val="24"/>
          <w:u w:val="single"/>
        </w:rPr>
      </w:pPr>
      <w:r w:rsidRPr="008C4611">
        <w:rPr>
          <w:rFonts w:ascii="Goudy Old Style" w:hAnsi="Goudy Old Style" w:cstheme="minorHAnsi"/>
          <w:b/>
          <w:sz w:val="24"/>
          <w:szCs w:val="24"/>
          <w:u w:val="single"/>
        </w:rPr>
        <w:t>Clery Act Compliance for University Sponsored Student Travel Policy</w:t>
      </w:r>
    </w:p>
    <w:p w:rsidR="008C4611" w:rsidRPr="008C4611" w:rsidRDefault="008C4611" w:rsidP="008C4611">
      <w:pPr>
        <w:spacing w:after="0" w:line="240" w:lineRule="auto"/>
        <w:jc w:val="both"/>
        <w:rPr>
          <w:rFonts w:ascii="Goudy Old Style" w:hAnsi="Goudy Old Style" w:cstheme="minorHAnsi"/>
          <w:sz w:val="24"/>
          <w:szCs w:val="24"/>
        </w:rPr>
      </w:pPr>
    </w:p>
    <w:p w:rsidR="008C4611" w:rsidRPr="008C4611" w:rsidRDefault="008C4611" w:rsidP="008C4611">
      <w:pPr>
        <w:spacing w:after="0" w:line="240" w:lineRule="auto"/>
        <w:jc w:val="both"/>
        <w:rPr>
          <w:rFonts w:ascii="Goudy Old Style" w:hAnsi="Goudy Old Style" w:cstheme="minorHAnsi"/>
          <w:b/>
          <w:sz w:val="24"/>
          <w:szCs w:val="24"/>
        </w:rPr>
      </w:pPr>
      <w:r w:rsidRPr="008C4611">
        <w:rPr>
          <w:rFonts w:ascii="Goudy Old Style" w:hAnsi="Goudy Old Style" w:cstheme="minorHAnsi"/>
          <w:b/>
          <w:sz w:val="24"/>
          <w:szCs w:val="24"/>
        </w:rPr>
        <w:t>Contents:</w:t>
      </w:r>
    </w:p>
    <w:p w:rsidR="008C4611" w:rsidRPr="008C4611" w:rsidRDefault="008C4611" w:rsidP="008C4611">
      <w:pPr>
        <w:spacing w:after="0" w:line="240" w:lineRule="auto"/>
        <w:jc w:val="both"/>
        <w:rPr>
          <w:rFonts w:ascii="Goudy Old Style" w:hAnsi="Goudy Old Style" w:cstheme="minorHAnsi"/>
          <w:b/>
          <w:sz w:val="24"/>
          <w:szCs w:val="24"/>
        </w:rPr>
      </w:pPr>
    </w:p>
    <w:p w:rsidR="008C4611" w:rsidRPr="008C4611" w:rsidRDefault="008C4611" w:rsidP="008C4611">
      <w:pPr>
        <w:pStyle w:val="ListParagraph"/>
        <w:numPr>
          <w:ilvl w:val="0"/>
          <w:numId w:val="2"/>
        </w:numPr>
        <w:spacing w:after="0" w:line="240" w:lineRule="auto"/>
        <w:jc w:val="both"/>
        <w:rPr>
          <w:rFonts w:ascii="Goudy Old Style" w:hAnsi="Goudy Old Style" w:cstheme="minorHAnsi"/>
          <w:sz w:val="24"/>
          <w:szCs w:val="24"/>
          <w:u w:val="single"/>
        </w:rPr>
      </w:pPr>
      <w:r w:rsidRPr="008C4611">
        <w:rPr>
          <w:rFonts w:ascii="Goudy Old Style" w:hAnsi="Goudy Old Style" w:cstheme="minorHAnsi"/>
          <w:sz w:val="24"/>
          <w:szCs w:val="24"/>
          <w:u w:val="single"/>
        </w:rPr>
        <w:t>Background</w:t>
      </w:r>
    </w:p>
    <w:p w:rsidR="008C4611" w:rsidRPr="008C4611" w:rsidRDefault="008C4611" w:rsidP="008C4611">
      <w:pPr>
        <w:pStyle w:val="ListParagraph"/>
        <w:numPr>
          <w:ilvl w:val="0"/>
          <w:numId w:val="2"/>
        </w:numPr>
        <w:spacing w:after="0" w:line="240" w:lineRule="auto"/>
        <w:jc w:val="both"/>
        <w:rPr>
          <w:rFonts w:ascii="Goudy Old Style" w:hAnsi="Goudy Old Style" w:cstheme="minorHAnsi"/>
          <w:sz w:val="24"/>
          <w:szCs w:val="24"/>
          <w:u w:val="single"/>
        </w:rPr>
      </w:pPr>
      <w:r w:rsidRPr="008C4611">
        <w:rPr>
          <w:rFonts w:ascii="Goudy Old Style" w:hAnsi="Goudy Old Style" w:cstheme="minorHAnsi"/>
          <w:sz w:val="24"/>
          <w:szCs w:val="24"/>
          <w:u w:val="single"/>
        </w:rPr>
        <w:t>Purpose</w:t>
      </w:r>
    </w:p>
    <w:p w:rsidR="008C4611" w:rsidRPr="008C4611" w:rsidRDefault="008C4611" w:rsidP="008C4611">
      <w:pPr>
        <w:pStyle w:val="ListParagraph"/>
        <w:numPr>
          <w:ilvl w:val="0"/>
          <w:numId w:val="2"/>
        </w:numPr>
        <w:spacing w:after="0" w:line="240" w:lineRule="auto"/>
        <w:jc w:val="both"/>
        <w:rPr>
          <w:rFonts w:ascii="Goudy Old Style" w:hAnsi="Goudy Old Style" w:cstheme="minorHAnsi"/>
          <w:sz w:val="24"/>
          <w:szCs w:val="24"/>
          <w:u w:val="single"/>
        </w:rPr>
      </w:pPr>
      <w:r w:rsidRPr="008C4611">
        <w:rPr>
          <w:rFonts w:ascii="Goudy Old Style" w:hAnsi="Goudy Old Style" w:cstheme="minorHAnsi"/>
          <w:sz w:val="24"/>
          <w:szCs w:val="24"/>
          <w:u w:val="single"/>
        </w:rPr>
        <w:t>Reportable Trips</w:t>
      </w:r>
    </w:p>
    <w:p w:rsidR="008C4611" w:rsidRPr="008C4611" w:rsidRDefault="008C4611" w:rsidP="008C4611">
      <w:pPr>
        <w:pStyle w:val="ListParagraph"/>
        <w:numPr>
          <w:ilvl w:val="0"/>
          <w:numId w:val="2"/>
        </w:numPr>
        <w:spacing w:after="0" w:line="240" w:lineRule="auto"/>
        <w:jc w:val="both"/>
        <w:rPr>
          <w:rFonts w:ascii="Goudy Old Style" w:hAnsi="Goudy Old Style" w:cstheme="minorHAnsi"/>
          <w:sz w:val="24"/>
          <w:szCs w:val="24"/>
          <w:u w:val="single"/>
        </w:rPr>
      </w:pPr>
      <w:r w:rsidRPr="008C4611">
        <w:rPr>
          <w:rFonts w:ascii="Goudy Old Style" w:eastAsia="Times New Roman" w:hAnsi="Goudy Old Style" w:cstheme="minorHAnsi"/>
          <w:bCs/>
          <w:sz w:val="24"/>
          <w:szCs w:val="24"/>
          <w:u w:val="single"/>
        </w:rPr>
        <w:t>Study Abroad Taught and Housed by a Third Party or Local Institution</w:t>
      </w:r>
    </w:p>
    <w:p w:rsidR="008C4611" w:rsidRPr="008C4611" w:rsidRDefault="008C4611" w:rsidP="008C4611">
      <w:pPr>
        <w:pStyle w:val="ListParagraph"/>
        <w:numPr>
          <w:ilvl w:val="0"/>
          <w:numId w:val="2"/>
        </w:numPr>
        <w:spacing w:after="0" w:line="240" w:lineRule="auto"/>
        <w:jc w:val="both"/>
        <w:rPr>
          <w:rFonts w:ascii="Goudy Old Style" w:hAnsi="Goudy Old Style" w:cstheme="minorHAnsi"/>
          <w:sz w:val="24"/>
          <w:szCs w:val="24"/>
        </w:rPr>
      </w:pPr>
      <w:r w:rsidRPr="008C4611">
        <w:rPr>
          <w:rFonts w:ascii="Goudy Old Style" w:hAnsi="Goudy Old Style" w:cstheme="minorHAnsi"/>
          <w:sz w:val="24"/>
          <w:szCs w:val="24"/>
          <w:u w:val="single"/>
        </w:rPr>
        <w:t>How to Report Clery Act Qualifying Student Trips</w:t>
      </w:r>
    </w:p>
    <w:p w:rsidR="008C4611" w:rsidRPr="008C4611" w:rsidRDefault="008C4611" w:rsidP="008C4611">
      <w:pPr>
        <w:spacing w:after="0" w:line="240" w:lineRule="auto"/>
        <w:jc w:val="both"/>
        <w:rPr>
          <w:rFonts w:ascii="Goudy Old Style" w:hAnsi="Goudy Old Style" w:cstheme="minorHAnsi"/>
          <w:sz w:val="24"/>
          <w:szCs w:val="24"/>
        </w:rPr>
      </w:pPr>
    </w:p>
    <w:p w:rsidR="008C4611" w:rsidRPr="008C4611" w:rsidRDefault="008C4611" w:rsidP="008C4611">
      <w:pPr>
        <w:spacing w:after="0" w:line="240" w:lineRule="auto"/>
        <w:jc w:val="both"/>
        <w:rPr>
          <w:rFonts w:ascii="Goudy Old Style" w:hAnsi="Goudy Old Style" w:cstheme="minorHAnsi"/>
          <w:b/>
          <w:sz w:val="24"/>
          <w:szCs w:val="24"/>
        </w:rPr>
      </w:pPr>
      <w:r w:rsidRPr="008C4611">
        <w:rPr>
          <w:rFonts w:ascii="Goudy Old Style" w:hAnsi="Goudy Old Style" w:cstheme="minorHAnsi"/>
          <w:sz w:val="24"/>
          <w:szCs w:val="24"/>
        </w:rPr>
        <w:t>1.</w:t>
      </w:r>
      <w:r w:rsidRPr="008C4611">
        <w:rPr>
          <w:rFonts w:ascii="Goudy Old Style" w:hAnsi="Goudy Old Style" w:cstheme="minorHAnsi"/>
          <w:sz w:val="24"/>
          <w:szCs w:val="24"/>
        </w:rPr>
        <w:tab/>
      </w:r>
      <w:r w:rsidRPr="008C4611">
        <w:rPr>
          <w:rFonts w:ascii="Goudy Old Style" w:hAnsi="Goudy Old Style" w:cstheme="minorHAnsi"/>
          <w:b/>
          <w:sz w:val="24"/>
          <w:szCs w:val="24"/>
          <w:u w:val="single"/>
        </w:rPr>
        <w:t xml:space="preserve">Background: </w:t>
      </w:r>
    </w:p>
    <w:p w:rsidR="008C4611" w:rsidRPr="008C4611" w:rsidRDefault="008C4611" w:rsidP="008C4611">
      <w:pPr>
        <w:spacing w:after="0" w:line="240" w:lineRule="auto"/>
        <w:jc w:val="center"/>
        <w:rPr>
          <w:rFonts w:ascii="Goudy Old Style" w:hAnsi="Goudy Old Style" w:cstheme="minorHAnsi"/>
          <w:b/>
          <w:sz w:val="24"/>
          <w:szCs w:val="24"/>
        </w:rPr>
      </w:pPr>
    </w:p>
    <w:p w:rsidR="008C4611" w:rsidRPr="008C4611" w:rsidRDefault="008C4611" w:rsidP="008C4611">
      <w:pPr>
        <w:spacing w:after="0" w:line="240" w:lineRule="auto"/>
        <w:rPr>
          <w:rFonts w:ascii="Goudy Old Style" w:hAnsi="Goudy Old Style" w:cstheme="minorHAnsi"/>
          <w:sz w:val="24"/>
          <w:szCs w:val="24"/>
        </w:rPr>
      </w:pPr>
      <w:r w:rsidRPr="008C4611">
        <w:rPr>
          <w:rFonts w:ascii="Goudy Old Style" w:hAnsi="Goudy Old Style" w:cstheme="minorHAnsi"/>
          <w:sz w:val="24"/>
          <w:szCs w:val="24"/>
        </w:rPr>
        <w:t>The Jeanne Clery Disclosure of Campus Security Policy and Campus Crime Statistics Act (</w:t>
      </w:r>
      <w:r w:rsidRPr="008C4611">
        <w:rPr>
          <w:rFonts w:ascii="Goudy Old Style" w:hAnsi="Goudy Old Style" w:cstheme="minorHAnsi"/>
          <w:i/>
          <w:sz w:val="24"/>
          <w:szCs w:val="24"/>
        </w:rPr>
        <w:t>Clery Act</w:t>
      </w:r>
      <w:r w:rsidRPr="008C4611">
        <w:rPr>
          <w:rFonts w:ascii="Goudy Old Style" w:hAnsi="Goudy Old Style" w:cstheme="minorHAnsi"/>
          <w:sz w:val="24"/>
          <w:szCs w:val="24"/>
        </w:rPr>
        <w:t>) is a federal law requiring colleges and universities participating in federal financial aid programs to maintain and disclose campus crime statistics and security information that occur within the University’s Clery reportable geography.  Included is the requirement to disclose, on an annual basis, crime statistics that occur during certain University sponsored/arranged domestic and international student trips.  University of Tennessee Southern (UTS) personnel who are administratively responsible for domestic and international student trips are expected to report student trip information for compliance regardless of whether any Clery Act reportable crimes occurred during the trip.</w:t>
      </w:r>
    </w:p>
    <w:p w:rsidR="008C4611" w:rsidRPr="008C4611" w:rsidRDefault="008C4611" w:rsidP="008C4611">
      <w:pPr>
        <w:spacing w:after="0" w:line="240" w:lineRule="auto"/>
        <w:rPr>
          <w:rFonts w:ascii="Goudy Old Style" w:hAnsi="Goudy Old Style" w:cstheme="minorHAnsi"/>
          <w:sz w:val="24"/>
          <w:szCs w:val="24"/>
        </w:rPr>
      </w:pPr>
    </w:p>
    <w:p w:rsidR="008C4611" w:rsidRPr="008C4611" w:rsidRDefault="008C4611" w:rsidP="008C4611">
      <w:pPr>
        <w:spacing w:after="0" w:line="240" w:lineRule="auto"/>
        <w:rPr>
          <w:rFonts w:ascii="Goudy Old Style" w:hAnsi="Goudy Old Style" w:cstheme="minorHAnsi"/>
          <w:b/>
          <w:sz w:val="24"/>
          <w:szCs w:val="24"/>
        </w:rPr>
      </w:pPr>
      <w:r w:rsidRPr="008C4611">
        <w:rPr>
          <w:rFonts w:ascii="Goudy Old Style" w:hAnsi="Goudy Old Style" w:cstheme="minorHAnsi"/>
          <w:b/>
          <w:sz w:val="24"/>
          <w:szCs w:val="24"/>
        </w:rPr>
        <w:t>2.</w:t>
      </w:r>
      <w:r w:rsidRPr="008C4611">
        <w:rPr>
          <w:rFonts w:ascii="Goudy Old Style" w:hAnsi="Goudy Old Style" w:cstheme="minorHAnsi"/>
          <w:b/>
          <w:sz w:val="24"/>
          <w:szCs w:val="24"/>
        </w:rPr>
        <w:tab/>
      </w:r>
      <w:r w:rsidRPr="008C4611">
        <w:rPr>
          <w:rFonts w:ascii="Goudy Old Style" w:hAnsi="Goudy Old Style" w:cstheme="minorHAnsi"/>
          <w:b/>
          <w:sz w:val="24"/>
          <w:szCs w:val="24"/>
          <w:u w:val="single"/>
        </w:rPr>
        <w:t>Purpose:</w:t>
      </w:r>
    </w:p>
    <w:p w:rsidR="008C4611" w:rsidRPr="008C4611" w:rsidRDefault="008C4611" w:rsidP="008C4611">
      <w:pPr>
        <w:spacing w:after="0" w:line="240" w:lineRule="auto"/>
        <w:rPr>
          <w:rFonts w:ascii="Goudy Old Style" w:hAnsi="Goudy Old Style" w:cstheme="minorHAnsi"/>
          <w:b/>
          <w:sz w:val="24"/>
          <w:szCs w:val="24"/>
        </w:rPr>
      </w:pPr>
    </w:p>
    <w:p w:rsidR="008C4611" w:rsidRPr="008C4611" w:rsidRDefault="008C4611" w:rsidP="008C4611">
      <w:pPr>
        <w:spacing w:after="0" w:line="240" w:lineRule="auto"/>
        <w:rPr>
          <w:rFonts w:ascii="Goudy Old Style" w:hAnsi="Goudy Old Style" w:cstheme="minorHAnsi"/>
          <w:sz w:val="24"/>
          <w:szCs w:val="24"/>
        </w:rPr>
      </w:pPr>
      <w:r w:rsidRPr="008C4611">
        <w:rPr>
          <w:rFonts w:ascii="Goudy Old Style" w:hAnsi="Goudy Old Style" w:cstheme="minorHAnsi"/>
          <w:sz w:val="24"/>
          <w:szCs w:val="24"/>
        </w:rPr>
        <w:t xml:space="preserve">Information on Clery Act student travel is needed by the Department of </w:t>
      </w:r>
      <w:r>
        <w:rPr>
          <w:rFonts w:ascii="Goudy Old Style" w:hAnsi="Goudy Old Style" w:cstheme="minorHAnsi"/>
          <w:sz w:val="24"/>
          <w:szCs w:val="24"/>
        </w:rPr>
        <w:t>Campus Safety and Security</w:t>
      </w:r>
      <w:r w:rsidRPr="008C4611">
        <w:rPr>
          <w:rFonts w:ascii="Goudy Old Style" w:hAnsi="Goudy Old Style" w:cstheme="minorHAnsi"/>
          <w:sz w:val="24"/>
          <w:szCs w:val="24"/>
        </w:rPr>
        <w:t xml:space="preserve"> for follow-up with the local law enforcement agency associated with the trip location. </w:t>
      </w:r>
      <w:r>
        <w:rPr>
          <w:rFonts w:ascii="Goudy Old Style" w:hAnsi="Goudy Old Style" w:cstheme="minorHAnsi"/>
          <w:sz w:val="24"/>
          <w:szCs w:val="24"/>
        </w:rPr>
        <w:t>Campus Safety and Security</w:t>
      </w:r>
      <w:r w:rsidRPr="008C4611">
        <w:rPr>
          <w:rFonts w:ascii="Goudy Old Style" w:hAnsi="Goudy Old Style" w:cstheme="minorHAnsi"/>
          <w:sz w:val="24"/>
          <w:szCs w:val="24"/>
        </w:rPr>
        <w:t xml:space="preserve"> will send a request to the local law enforcement agency with jurisdiction over the trip location to determine if any Clery Act qualifying crimes (occurring during the trip time frame and at the University arranged accommodation and/or related academic space) were reported directly to the local law enforcement and thus may not be known to University personnel.</w:t>
      </w:r>
    </w:p>
    <w:p w:rsidR="008C4611" w:rsidRPr="008C4611" w:rsidRDefault="008C4611" w:rsidP="008C4611">
      <w:pPr>
        <w:spacing w:after="0" w:line="240" w:lineRule="auto"/>
        <w:rPr>
          <w:rFonts w:ascii="Goudy Old Style" w:hAnsi="Goudy Old Style" w:cstheme="minorHAnsi"/>
          <w:sz w:val="24"/>
          <w:szCs w:val="24"/>
        </w:rPr>
      </w:pPr>
      <w:r w:rsidRPr="008C4611">
        <w:rPr>
          <w:rFonts w:ascii="Goudy Old Style" w:hAnsi="Goudy Old Style" w:cstheme="minorHAnsi"/>
          <w:sz w:val="24"/>
          <w:szCs w:val="24"/>
        </w:rPr>
        <w:t xml:space="preserve"> </w:t>
      </w:r>
    </w:p>
    <w:p w:rsidR="008C4611" w:rsidRPr="008C4611" w:rsidRDefault="008C4611" w:rsidP="008C4611">
      <w:pPr>
        <w:spacing w:after="0" w:line="240" w:lineRule="auto"/>
        <w:rPr>
          <w:rFonts w:ascii="Goudy Old Style" w:hAnsi="Goudy Old Style" w:cstheme="minorHAnsi"/>
          <w:sz w:val="24"/>
          <w:szCs w:val="24"/>
        </w:rPr>
      </w:pPr>
    </w:p>
    <w:p w:rsidR="008C4611" w:rsidRPr="008C4611" w:rsidRDefault="008C4611" w:rsidP="008C4611">
      <w:pPr>
        <w:spacing w:after="0" w:line="240" w:lineRule="auto"/>
        <w:rPr>
          <w:rFonts w:ascii="Goudy Old Style" w:hAnsi="Goudy Old Style" w:cstheme="minorHAnsi"/>
          <w:b/>
          <w:sz w:val="24"/>
          <w:szCs w:val="24"/>
          <w:u w:val="single"/>
        </w:rPr>
      </w:pPr>
      <w:r w:rsidRPr="008C4611">
        <w:rPr>
          <w:rFonts w:ascii="Goudy Old Style" w:hAnsi="Goudy Old Style" w:cstheme="minorHAnsi"/>
          <w:b/>
          <w:sz w:val="24"/>
          <w:szCs w:val="24"/>
        </w:rPr>
        <w:t>3.</w:t>
      </w:r>
      <w:r w:rsidRPr="008C4611">
        <w:rPr>
          <w:rFonts w:ascii="Goudy Old Style" w:hAnsi="Goudy Old Style" w:cstheme="minorHAnsi"/>
          <w:b/>
          <w:sz w:val="24"/>
          <w:szCs w:val="24"/>
        </w:rPr>
        <w:tab/>
      </w:r>
      <w:r w:rsidRPr="008C4611">
        <w:rPr>
          <w:rFonts w:ascii="Goudy Old Style" w:hAnsi="Goudy Old Style" w:cstheme="minorHAnsi"/>
          <w:b/>
          <w:sz w:val="24"/>
          <w:szCs w:val="24"/>
          <w:u w:val="single"/>
        </w:rPr>
        <w:t>Reportable Trips:</w:t>
      </w:r>
    </w:p>
    <w:p w:rsidR="008C4611" w:rsidRPr="008C4611" w:rsidRDefault="008C4611" w:rsidP="008C4611">
      <w:pPr>
        <w:spacing w:after="0" w:line="240" w:lineRule="auto"/>
        <w:rPr>
          <w:rFonts w:ascii="Goudy Old Style" w:hAnsi="Goudy Old Style" w:cstheme="minorHAnsi"/>
          <w:sz w:val="24"/>
          <w:szCs w:val="24"/>
        </w:rPr>
      </w:pPr>
    </w:p>
    <w:p w:rsidR="008C4611" w:rsidRPr="008C4611" w:rsidRDefault="008C4611" w:rsidP="008C4611">
      <w:pPr>
        <w:spacing w:after="0" w:line="240" w:lineRule="auto"/>
        <w:rPr>
          <w:rFonts w:ascii="Goudy Old Style" w:hAnsi="Goudy Old Style"/>
          <w:sz w:val="24"/>
          <w:szCs w:val="24"/>
        </w:rPr>
      </w:pPr>
      <w:r w:rsidRPr="008C4611">
        <w:rPr>
          <w:rFonts w:ascii="Goudy Old Style" w:hAnsi="Goudy Old Style"/>
          <w:sz w:val="24"/>
          <w:szCs w:val="24"/>
        </w:rPr>
        <w:t>The Clery Act reporting requirements apply when UTS has control over the trip or program accommodations and any related academic space used in conjunction with the trip.  Control, as defined by the Clery Act, means that the University</w:t>
      </w:r>
      <w:r w:rsidRPr="008C4611">
        <w:rPr>
          <w:rFonts w:ascii="Goudy Old Style" w:hAnsi="Goudy Old Style"/>
          <w:sz w:val="24"/>
          <w:szCs w:val="24"/>
        </w:rPr>
        <w:t xml:space="preserve"> </w:t>
      </w:r>
      <w:r w:rsidRPr="008C4611">
        <w:rPr>
          <w:rFonts w:ascii="Goudy Old Style" w:hAnsi="Goudy Old Style"/>
          <w:sz w:val="24"/>
          <w:szCs w:val="24"/>
        </w:rPr>
        <w:t xml:space="preserve">directly or indirectly rents, leases or has some other type of </w:t>
      </w:r>
      <w:r w:rsidRPr="008C4611">
        <w:rPr>
          <w:rFonts w:ascii="Goudy Old Style" w:hAnsi="Goudy Old Style"/>
          <w:b/>
          <w:sz w:val="24"/>
          <w:szCs w:val="24"/>
        </w:rPr>
        <w:t xml:space="preserve">written </w:t>
      </w:r>
      <w:r w:rsidRPr="008C4611">
        <w:rPr>
          <w:rFonts w:ascii="Goudy Old Style" w:hAnsi="Goudy Old Style"/>
          <w:sz w:val="24"/>
          <w:szCs w:val="24"/>
        </w:rPr>
        <w:t>agreement (including an informal one, such as a letter or an e-mail) for use of a building or property, or a portion of a building or property.  Even if there is no payment involved in the transaction, for Clery Act</w:t>
      </w:r>
      <w:r w:rsidRPr="008C4611">
        <w:rPr>
          <w:rFonts w:ascii="Goudy Old Style" w:hAnsi="Goudy Old Style"/>
          <w:i/>
          <w:sz w:val="24"/>
          <w:szCs w:val="24"/>
        </w:rPr>
        <w:t xml:space="preserve"> </w:t>
      </w:r>
      <w:r w:rsidRPr="008C4611">
        <w:rPr>
          <w:rFonts w:ascii="Goudy Old Style" w:hAnsi="Goudy Old Style"/>
          <w:sz w:val="24"/>
          <w:szCs w:val="24"/>
        </w:rPr>
        <w:t xml:space="preserve">purposes, a written agreement for the use of space gives the University control of that space for the time period specified in the agreement.  </w:t>
      </w:r>
      <w:r w:rsidRPr="008C4611">
        <w:rPr>
          <w:rFonts w:ascii="Goudy Old Style" w:hAnsi="Goudy Old Style" w:cstheme="minorHAnsi"/>
          <w:sz w:val="24"/>
          <w:szCs w:val="24"/>
        </w:rPr>
        <w:t xml:space="preserve">Some examples of a written agreement include renting hotel rooms, leasing apartments, leasing space in a student housing facility or academic space on another campus and even an e-mail agreement for </w:t>
      </w:r>
      <w:r w:rsidRPr="008C4611">
        <w:rPr>
          <w:rFonts w:ascii="Goudy Old Style" w:hAnsi="Goudy Old Style" w:cstheme="minorHAnsi"/>
          <w:sz w:val="24"/>
          <w:szCs w:val="24"/>
        </w:rPr>
        <w:lastRenderedPageBreak/>
        <w:t>use of space free of charge.   The controlled space must be used in direct support of, or in relation to, the institution’s educational purposes and frequently used by students.  Reportable trips include two categories of student travel:</w:t>
      </w:r>
    </w:p>
    <w:p w:rsidR="008C4611" w:rsidRPr="008C4611" w:rsidRDefault="008C4611" w:rsidP="008C4611">
      <w:pPr>
        <w:spacing w:after="0" w:line="240" w:lineRule="auto"/>
        <w:rPr>
          <w:rFonts w:ascii="Goudy Old Style" w:hAnsi="Goudy Old Style" w:cstheme="minorHAnsi"/>
          <w:sz w:val="24"/>
          <w:szCs w:val="24"/>
        </w:rPr>
      </w:pPr>
    </w:p>
    <w:p w:rsidR="008C4611" w:rsidRPr="008C4611" w:rsidRDefault="008C4611" w:rsidP="008C4611">
      <w:pPr>
        <w:numPr>
          <w:ilvl w:val="0"/>
          <w:numId w:val="1"/>
        </w:numPr>
        <w:spacing w:after="0" w:line="240" w:lineRule="auto"/>
        <w:rPr>
          <w:rFonts w:ascii="Goudy Old Style" w:hAnsi="Goudy Old Style" w:cstheme="minorHAnsi"/>
          <w:sz w:val="24"/>
          <w:szCs w:val="24"/>
        </w:rPr>
      </w:pPr>
      <w:r w:rsidRPr="008C4611">
        <w:rPr>
          <w:rFonts w:ascii="Goudy Old Style" w:hAnsi="Goudy Old Style" w:cstheme="minorHAnsi"/>
          <w:sz w:val="24"/>
          <w:szCs w:val="24"/>
        </w:rPr>
        <w:t>Short-stay “away” trips</w:t>
      </w:r>
    </w:p>
    <w:p w:rsidR="008C4611" w:rsidRPr="008C4611" w:rsidRDefault="008C4611" w:rsidP="008C4611">
      <w:pPr>
        <w:numPr>
          <w:ilvl w:val="0"/>
          <w:numId w:val="1"/>
        </w:numPr>
        <w:spacing w:after="0" w:line="240" w:lineRule="auto"/>
        <w:rPr>
          <w:rFonts w:ascii="Goudy Old Style" w:hAnsi="Goudy Old Style" w:cstheme="minorHAnsi"/>
          <w:sz w:val="24"/>
          <w:szCs w:val="24"/>
        </w:rPr>
      </w:pPr>
      <w:r w:rsidRPr="008C4611">
        <w:rPr>
          <w:rFonts w:ascii="Goudy Old Style" w:hAnsi="Goudy Old Style" w:cstheme="minorHAnsi"/>
          <w:sz w:val="24"/>
          <w:szCs w:val="24"/>
        </w:rPr>
        <w:t>Repeated use of the same location   </w:t>
      </w:r>
    </w:p>
    <w:p w:rsidR="008C4611" w:rsidRPr="008C4611" w:rsidRDefault="008C4611" w:rsidP="008C4611">
      <w:pPr>
        <w:spacing w:after="0" w:line="240" w:lineRule="auto"/>
        <w:rPr>
          <w:rFonts w:ascii="Goudy Old Style" w:hAnsi="Goudy Old Style" w:cstheme="minorHAnsi"/>
          <w:sz w:val="24"/>
          <w:szCs w:val="24"/>
        </w:rPr>
      </w:pPr>
    </w:p>
    <w:p w:rsidR="008C4611" w:rsidRPr="008C4611" w:rsidRDefault="008C4611" w:rsidP="008C4611">
      <w:pPr>
        <w:spacing w:after="0" w:line="240" w:lineRule="auto"/>
        <w:rPr>
          <w:rFonts w:ascii="Goudy Old Style" w:hAnsi="Goudy Old Style" w:cstheme="minorHAnsi"/>
          <w:i/>
          <w:sz w:val="24"/>
          <w:szCs w:val="24"/>
        </w:rPr>
      </w:pPr>
      <w:r w:rsidRPr="008C4611">
        <w:rPr>
          <w:rFonts w:ascii="Goudy Old Style" w:hAnsi="Goudy Old Style" w:cstheme="minorHAnsi"/>
          <w:b/>
          <w:i/>
          <w:sz w:val="24"/>
          <w:szCs w:val="24"/>
        </w:rPr>
        <w:t>Note:</w:t>
      </w:r>
      <w:r w:rsidRPr="008C4611">
        <w:rPr>
          <w:rFonts w:ascii="Goudy Old Style" w:hAnsi="Goudy Old Style" w:cstheme="minorHAnsi"/>
          <w:i/>
          <w:sz w:val="24"/>
          <w:szCs w:val="24"/>
        </w:rPr>
        <w:t xml:space="preserve">  Day trips and student organized or private trips are not reportable.  </w:t>
      </w:r>
    </w:p>
    <w:p w:rsidR="008C4611" w:rsidRPr="008C4611" w:rsidRDefault="008C4611" w:rsidP="008C4611">
      <w:pPr>
        <w:spacing w:before="398" w:after="159" w:line="240" w:lineRule="auto"/>
        <w:outlineLvl w:val="2"/>
        <w:rPr>
          <w:rFonts w:ascii="Goudy Old Style" w:eastAsia="Times New Roman" w:hAnsi="Goudy Old Style" w:cstheme="minorHAnsi"/>
          <w:b/>
          <w:bCs/>
          <w:sz w:val="24"/>
          <w:szCs w:val="24"/>
          <w:u w:val="single"/>
        </w:rPr>
      </w:pPr>
      <w:r w:rsidRPr="008C4611">
        <w:rPr>
          <w:rFonts w:ascii="Goudy Old Style" w:eastAsia="Times New Roman" w:hAnsi="Goudy Old Style" w:cstheme="minorHAnsi"/>
          <w:b/>
          <w:bCs/>
          <w:sz w:val="24"/>
          <w:szCs w:val="24"/>
        </w:rPr>
        <w:t>4.</w:t>
      </w:r>
      <w:r w:rsidRPr="008C4611">
        <w:rPr>
          <w:rFonts w:ascii="Goudy Old Style" w:eastAsia="Times New Roman" w:hAnsi="Goudy Old Style" w:cstheme="minorHAnsi"/>
          <w:b/>
          <w:bCs/>
          <w:sz w:val="24"/>
          <w:szCs w:val="24"/>
        </w:rPr>
        <w:tab/>
      </w:r>
      <w:r w:rsidRPr="008C4611">
        <w:rPr>
          <w:rFonts w:ascii="Goudy Old Style" w:eastAsia="Times New Roman" w:hAnsi="Goudy Old Style" w:cstheme="minorHAnsi"/>
          <w:b/>
          <w:bCs/>
          <w:sz w:val="24"/>
          <w:szCs w:val="24"/>
          <w:u w:val="single"/>
        </w:rPr>
        <w:t>Study Abroad Taught and Housed by a Third Party or Local Institution:</w:t>
      </w:r>
    </w:p>
    <w:p w:rsidR="008C4611" w:rsidRPr="008C4611" w:rsidRDefault="008C4611" w:rsidP="008C4611">
      <w:pPr>
        <w:spacing w:after="227" w:line="240" w:lineRule="auto"/>
        <w:rPr>
          <w:rFonts w:ascii="Goudy Old Style" w:eastAsia="Times New Roman" w:hAnsi="Goudy Old Style" w:cstheme="minorHAnsi"/>
          <w:sz w:val="24"/>
          <w:szCs w:val="24"/>
        </w:rPr>
      </w:pPr>
      <w:r w:rsidRPr="008C4611">
        <w:rPr>
          <w:rFonts w:ascii="Goudy Old Style" w:eastAsia="Times New Roman" w:hAnsi="Goudy Old Style" w:cstheme="minorHAnsi"/>
          <w:sz w:val="24"/>
          <w:szCs w:val="24"/>
        </w:rPr>
        <w:t>If the University sends students to study abroad at a location or facility that the University does not own or control, the University does not have to include statistics for crimes that occur in those facilities.  If the University rents or leases space for students in a hotel or student housing facility, the University is in control of that space for the time period covered by the agreement.  For example, if there is an agreement with another institution to enroll UT</w:t>
      </w:r>
      <w:r>
        <w:rPr>
          <w:rFonts w:ascii="Goudy Old Style" w:eastAsia="Times New Roman" w:hAnsi="Goudy Old Style" w:cstheme="minorHAnsi"/>
          <w:sz w:val="24"/>
          <w:szCs w:val="24"/>
        </w:rPr>
        <w:t>S</w:t>
      </w:r>
      <w:r w:rsidRPr="008C4611">
        <w:rPr>
          <w:rFonts w:ascii="Goudy Old Style" w:eastAsia="Times New Roman" w:hAnsi="Goudy Old Style" w:cstheme="minorHAnsi"/>
          <w:sz w:val="24"/>
          <w:szCs w:val="24"/>
        </w:rPr>
        <w:t xml:space="preserve"> students, but not to provide specific rooms, etc., the University does not have Clery reporting requirements.</w:t>
      </w:r>
    </w:p>
    <w:p w:rsidR="008C4611" w:rsidRPr="008C4611" w:rsidRDefault="008C4611" w:rsidP="008C4611">
      <w:pPr>
        <w:pStyle w:val="NoSpacing"/>
        <w:rPr>
          <w:rFonts w:ascii="Goudy Old Style" w:hAnsi="Goudy Old Style" w:cstheme="minorHAnsi"/>
          <w:b/>
          <w:sz w:val="24"/>
          <w:szCs w:val="24"/>
          <w:u w:val="single"/>
        </w:rPr>
      </w:pPr>
      <w:r w:rsidRPr="008C4611">
        <w:rPr>
          <w:rFonts w:ascii="Goudy Old Style" w:hAnsi="Goudy Old Style" w:cstheme="minorHAnsi"/>
          <w:b/>
          <w:sz w:val="24"/>
          <w:szCs w:val="24"/>
        </w:rPr>
        <w:t>5.</w:t>
      </w:r>
      <w:r w:rsidRPr="008C4611">
        <w:rPr>
          <w:rFonts w:ascii="Goudy Old Style" w:hAnsi="Goudy Old Style" w:cstheme="minorHAnsi"/>
          <w:sz w:val="24"/>
          <w:szCs w:val="24"/>
        </w:rPr>
        <w:tab/>
      </w:r>
      <w:r w:rsidRPr="008C4611">
        <w:rPr>
          <w:rFonts w:ascii="Goudy Old Style" w:hAnsi="Goudy Old Style" w:cstheme="minorHAnsi"/>
          <w:b/>
          <w:sz w:val="24"/>
          <w:szCs w:val="24"/>
          <w:u w:val="single"/>
        </w:rPr>
        <w:t xml:space="preserve">How to Report Student Travel: </w:t>
      </w:r>
    </w:p>
    <w:p w:rsidR="008C4611" w:rsidRPr="008C4611" w:rsidRDefault="008C4611" w:rsidP="008C4611">
      <w:pPr>
        <w:pStyle w:val="NoSpacing"/>
        <w:rPr>
          <w:rFonts w:ascii="Goudy Old Style" w:hAnsi="Goudy Old Style" w:cstheme="minorHAnsi"/>
          <w:sz w:val="24"/>
          <w:szCs w:val="24"/>
        </w:rPr>
      </w:pPr>
    </w:p>
    <w:p w:rsidR="008C4611" w:rsidRPr="008C4611" w:rsidRDefault="008C4611" w:rsidP="008C4611">
      <w:pPr>
        <w:pStyle w:val="NoSpacing"/>
        <w:rPr>
          <w:rFonts w:ascii="Goudy Old Style" w:hAnsi="Goudy Old Style" w:cstheme="minorHAnsi"/>
          <w:sz w:val="24"/>
          <w:szCs w:val="24"/>
        </w:rPr>
      </w:pPr>
      <w:r w:rsidRPr="008C4611">
        <w:rPr>
          <w:rFonts w:ascii="Goudy Old Style" w:hAnsi="Goudy Old Style" w:cstheme="minorHAnsi"/>
          <w:sz w:val="24"/>
          <w:szCs w:val="24"/>
        </w:rPr>
        <w:t xml:space="preserve">All student University-related overnight travel must be reported via a </w:t>
      </w:r>
      <w:hyperlink r:id="rId5" w:history="1">
        <w:r w:rsidRPr="008C4611">
          <w:rPr>
            <w:rStyle w:val="Hyperlink"/>
            <w:rFonts w:ascii="Goudy Old Style" w:hAnsi="Goudy Old Style" w:cstheme="minorHAnsi"/>
            <w:b/>
            <w:sz w:val="24"/>
            <w:szCs w:val="24"/>
          </w:rPr>
          <w:t>Clery A</w:t>
        </w:r>
        <w:r w:rsidRPr="008C4611">
          <w:rPr>
            <w:rStyle w:val="Hyperlink"/>
            <w:rFonts w:ascii="Goudy Old Style" w:hAnsi="Goudy Old Style" w:cstheme="minorHAnsi"/>
            <w:b/>
            <w:sz w:val="24"/>
            <w:szCs w:val="24"/>
          </w:rPr>
          <w:t>c</w:t>
        </w:r>
        <w:r w:rsidRPr="008C4611">
          <w:rPr>
            <w:rStyle w:val="Hyperlink"/>
            <w:rFonts w:ascii="Goudy Old Style" w:hAnsi="Goudy Old Style" w:cstheme="minorHAnsi"/>
            <w:b/>
            <w:sz w:val="24"/>
            <w:szCs w:val="24"/>
          </w:rPr>
          <w:t>t Student Travel For</w:t>
        </w:r>
        <w:r w:rsidRPr="008C4611">
          <w:rPr>
            <w:rStyle w:val="Hyperlink"/>
            <w:rFonts w:ascii="Goudy Old Style" w:hAnsi="Goudy Old Style" w:cstheme="minorHAnsi"/>
            <w:b/>
            <w:sz w:val="24"/>
            <w:szCs w:val="24"/>
          </w:rPr>
          <w:t>m</w:t>
        </w:r>
      </w:hyperlink>
      <w:r w:rsidRPr="008C4611">
        <w:rPr>
          <w:rFonts w:ascii="Goudy Old Style" w:hAnsi="Goudy Old Style" w:cstheme="minorHAnsi"/>
          <w:sz w:val="24"/>
          <w:szCs w:val="24"/>
        </w:rPr>
        <w:t xml:space="preserve">.  </w:t>
      </w:r>
      <w:bookmarkStart w:id="0" w:name="_Hlk80867050"/>
      <w:r w:rsidRPr="008C4611">
        <w:rPr>
          <w:rFonts w:ascii="Goudy Old Style" w:hAnsi="Goudy Old Style" w:cstheme="minorHAnsi"/>
          <w:sz w:val="24"/>
          <w:szCs w:val="24"/>
        </w:rPr>
        <w:t>The Clery Act Student Travel Forms should be submitted after travel is completed to ensure complete information.   All Forms must be submitted within two (2) weeks of the conclusion of travel.</w:t>
      </w:r>
      <w:bookmarkEnd w:id="0"/>
    </w:p>
    <w:p w:rsidR="008C4611" w:rsidRPr="008C4611" w:rsidRDefault="008C4611" w:rsidP="008C4611">
      <w:pPr>
        <w:pStyle w:val="NoSpacing"/>
        <w:rPr>
          <w:rFonts w:ascii="Goudy Old Style" w:hAnsi="Goudy Old Style" w:cstheme="minorHAnsi"/>
          <w:sz w:val="24"/>
          <w:szCs w:val="24"/>
        </w:rPr>
      </w:pPr>
    </w:p>
    <w:p w:rsidR="008C4611" w:rsidRPr="008C4611" w:rsidRDefault="008C4611" w:rsidP="008C4611">
      <w:pPr>
        <w:pStyle w:val="NoSpacing"/>
        <w:rPr>
          <w:rFonts w:ascii="Goudy Old Style" w:hAnsi="Goudy Old Style" w:cstheme="minorHAnsi"/>
          <w:sz w:val="24"/>
          <w:szCs w:val="24"/>
        </w:rPr>
      </w:pPr>
      <w:r w:rsidRPr="008C4611">
        <w:rPr>
          <w:rFonts w:ascii="Goudy Old Style" w:hAnsi="Goudy Old Style" w:cstheme="minorHAnsi"/>
          <w:sz w:val="24"/>
          <w:szCs w:val="24"/>
        </w:rPr>
        <w:t xml:space="preserve">If you have any questions on the Clery Act or on whether your off-campus student trip or activity should be reported, please contact the Clery Compliance Officer at </w:t>
      </w:r>
      <w:r>
        <w:rPr>
          <w:rFonts w:ascii="Goudy Old Style" w:hAnsi="Goudy Old Style" w:cstheme="minorHAnsi"/>
          <w:sz w:val="24"/>
          <w:szCs w:val="24"/>
        </w:rPr>
        <w:t>931-242-7029 or jtrev@utsouthern.edu</w:t>
      </w:r>
      <w:r w:rsidRPr="008C4611">
        <w:rPr>
          <w:rFonts w:ascii="Goudy Old Style" w:hAnsi="Goudy Old Style" w:cstheme="minorHAnsi"/>
          <w:sz w:val="24"/>
          <w:szCs w:val="24"/>
        </w:rPr>
        <w:t>.</w:t>
      </w:r>
    </w:p>
    <w:p w:rsidR="00B049C7" w:rsidRPr="008C4611" w:rsidRDefault="00B049C7">
      <w:pPr>
        <w:rPr>
          <w:rFonts w:ascii="Goudy Old Style" w:hAnsi="Goudy Old Style"/>
          <w:sz w:val="24"/>
          <w:szCs w:val="24"/>
        </w:rPr>
      </w:pPr>
      <w:bookmarkStart w:id="1" w:name="_GoBack"/>
      <w:bookmarkEnd w:id="1"/>
    </w:p>
    <w:sectPr w:rsidR="00B049C7" w:rsidRPr="008C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5BA9"/>
    <w:multiLevelType w:val="hybridMultilevel"/>
    <w:tmpl w:val="44725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E74A72"/>
    <w:multiLevelType w:val="hybridMultilevel"/>
    <w:tmpl w:val="B2480E84"/>
    <w:lvl w:ilvl="0" w:tplc="CC9AA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11"/>
    <w:rsid w:val="008C4611"/>
    <w:rsid w:val="00B0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4E6E"/>
  <w15:chartTrackingRefBased/>
  <w15:docId w15:val="{950B666B-C5E6-4014-A98F-45F9CD49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6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4611"/>
    <w:rPr>
      <w:color w:val="0563C1" w:themeColor="hyperlink"/>
      <w:u w:val="single"/>
    </w:rPr>
  </w:style>
  <w:style w:type="paragraph" w:styleId="NoSpacing">
    <w:name w:val="No Spacing"/>
    <w:uiPriority w:val="1"/>
    <w:qFormat/>
    <w:rsid w:val="008C4611"/>
    <w:pPr>
      <w:spacing w:after="0" w:line="240" w:lineRule="auto"/>
    </w:pPr>
  </w:style>
  <w:style w:type="paragraph" w:styleId="ListParagraph">
    <w:name w:val="List Paragraph"/>
    <w:basedOn w:val="Normal"/>
    <w:uiPriority w:val="34"/>
    <w:qFormat/>
    <w:rsid w:val="008C4611"/>
    <w:pPr>
      <w:ind w:left="720"/>
      <w:contextualSpacing/>
    </w:pPr>
  </w:style>
  <w:style w:type="character" w:styleId="FollowedHyperlink">
    <w:name w:val="FollowedHyperlink"/>
    <w:basedOn w:val="DefaultParagraphFont"/>
    <w:uiPriority w:val="99"/>
    <w:semiHidden/>
    <w:unhideWhenUsed/>
    <w:rsid w:val="008C4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tsouthern.edu/students/campus-safety-secu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Martin Methodist College</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Trevarthen, Josie</dc:creator>
  <cp:keywords/>
  <dc:description/>
  <cp:lastModifiedBy>Trevarthen, Josie</cp:lastModifiedBy>
  <cp:revision>1</cp:revision>
  <dcterms:created xsi:type="dcterms:W3CDTF">2021-08-26T15:43:00Z</dcterms:created>
  <dcterms:modified xsi:type="dcterms:W3CDTF">2021-08-26T15:49:00Z</dcterms:modified>
</cp:coreProperties>
</file>